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5B" w:rsidRPr="00977365" w:rsidRDefault="0082345B" w:rsidP="00977365">
      <w:pPr>
        <w:pStyle w:val="a3"/>
        <w:spacing w:before="170"/>
        <w:jc w:val="both"/>
        <w:rPr>
          <w:sz w:val="20"/>
        </w:rPr>
      </w:pPr>
      <w:bookmarkStart w:id="0" w:name="_GoBack"/>
      <w:bookmarkEnd w:id="0"/>
    </w:p>
    <w:p w:rsidR="0082345B" w:rsidRPr="00977365" w:rsidRDefault="0082345B" w:rsidP="00977365">
      <w:pPr>
        <w:pStyle w:val="a3"/>
        <w:jc w:val="both"/>
        <w:sectPr w:rsidR="0082345B" w:rsidRPr="00977365">
          <w:type w:val="continuous"/>
          <w:pgSz w:w="12240" w:h="15840"/>
          <w:pgMar w:top="760" w:right="720" w:bottom="280" w:left="1800" w:header="720" w:footer="720" w:gutter="0"/>
          <w:cols w:num="2" w:space="720" w:equalWidth="0">
            <w:col w:w="2682" w:space="40"/>
            <w:col w:w="6998"/>
          </w:cols>
        </w:sectPr>
      </w:pPr>
    </w:p>
    <w:p w:rsidR="0082345B" w:rsidRPr="00977365" w:rsidRDefault="001C70FB" w:rsidP="00977365">
      <w:pPr>
        <w:spacing w:before="135"/>
        <w:jc w:val="center"/>
        <w:rPr>
          <w:b/>
          <w:sz w:val="28"/>
          <w:szCs w:val="28"/>
        </w:rPr>
      </w:pPr>
      <w:r w:rsidRPr="00977365">
        <w:rPr>
          <w:b/>
          <w:w w:val="95"/>
          <w:sz w:val="28"/>
          <w:szCs w:val="28"/>
        </w:rPr>
        <w:lastRenderedPageBreak/>
        <w:t>«Измен</w:t>
      </w:r>
      <w:r w:rsidR="00170822" w:rsidRPr="00977365">
        <w:rPr>
          <w:b/>
          <w:w w:val="95"/>
          <w:sz w:val="28"/>
          <w:szCs w:val="28"/>
        </w:rPr>
        <w:t>а</w:t>
      </w:r>
      <w:r w:rsidR="00170822" w:rsidRPr="00977365">
        <w:rPr>
          <w:b/>
          <w:spacing w:val="-5"/>
          <w:w w:val="95"/>
          <w:sz w:val="28"/>
          <w:szCs w:val="28"/>
        </w:rPr>
        <w:t xml:space="preserve"> </w:t>
      </w:r>
      <w:r w:rsidRPr="00977365">
        <w:rPr>
          <w:b/>
          <w:w w:val="95"/>
          <w:sz w:val="28"/>
          <w:szCs w:val="28"/>
        </w:rPr>
        <w:t>Родине</w:t>
      </w:r>
      <w:r w:rsidR="00170822" w:rsidRPr="00977365">
        <w:rPr>
          <w:b/>
          <w:spacing w:val="-3"/>
          <w:w w:val="95"/>
          <w:sz w:val="28"/>
          <w:szCs w:val="28"/>
        </w:rPr>
        <w:t xml:space="preserve"> </w:t>
      </w:r>
      <w:r w:rsidR="00170822" w:rsidRPr="00977365">
        <w:rPr>
          <w:b/>
          <w:w w:val="90"/>
          <w:sz w:val="28"/>
          <w:szCs w:val="28"/>
        </w:rPr>
        <w:t>—</w:t>
      </w:r>
      <w:r w:rsidR="00170822" w:rsidRPr="00977365">
        <w:rPr>
          <w:b/>
          <w:spacing w:val="-9"/>
          <w:w w:val="90"/>
          <w:sz w:val="28"/>
          <w:szCs w:val="28"/>
        </w:rPr>
        <w:t xml:space="preserve"> </w:t>
      </w:r>
      <w:r w:rsidRPr="00977365">
        <w:rPr>
          <w:b/>
          <w:w w:val="95"/>
          <w:sz w:val="28"/>
          <w:szCs w:val="28"/>
        </w:rPr>
        <w:t>тягчайш</w:t>
      </w:r>
      <w:r w:rsidR="00170822" w:rsidRPr="00977365">
        <w:rPr>
          <w:b/>
          <w:w w:val="95"/>
          <w:sz w:val="28"/>
          <w:szCs w:val="28"/>
        </w:rPr>
        <w:t>ее</w:t>
      </w:r>
      <w:r w:rsidR="00170822" w:rsidRPr="00977365">
        <w:rPr>
          <w:b/>
          <w:spacing w:val="-3"/>
          <w:w w:val="95"/>
          <w:sz w:val="28"/>
          <w:szCs w:val="28"/>
        </w:rPr>
        <w:t xml:space="preserve"> </w:t>
      </w:r>
      <w:r w:rsidRPr="00977365">
        <w:rPr>
          <w:b/>
          <w:spacing w:val="-2"/>
          <w:w w:val="95"/>
          <w:sz w:val="28"/>
          <w:szCs w:val="28"/>
        </w:rPr>
        <w:t>преступление</w:t>
      </w:r>
      <w:r w:rsidR="00170822" w:rsidRPr="00977365">
        <w:rPr>
          <w:b/>
          <w:spacing w:val="-2"/>
          <w:w w:val="95"/>
          <w:sz w:val="28"/>
          <w:szCs w:val="28"/>
        </w:rPr>
        <w:t>»</w:t>
      </w:r>
    </w:p>
    <w:p w:rsidR="0082345B" w:rsidRPr="00977365" w:rsidRDefault="001C70FB" w:rsidP="00977365">
      <w:pPr>
        <w:spacing w:before="201" w:line="235" w:lineRule="auto"/>
        <w:ind w:right="81"/>
        <w:rPr>
          <w:sz w:val="24"/>
          <w:szCs w:val="24"/>
        </w:rPr>
      </w:pPr>
      <w:r w:rsidRPr="00977365">
        <w:rPr>
          <w:spacing w:val="-4"/>
          <w:sz w:val="24"/>
          <w:szCs w:val="24"/>
        </w:rPr>
        <w:t>Измен</w:t>
      </w:r>
      <w:r w:rsidR="00170822" w:rsidRPr="00977365">
        <w:rPr>
          <w:spacing w:val="-4"/>
          <w:sz w:val="24"/>
          <w:szCs w:val="24"/>
        </w:rPr>
        <w:t>а</w:t>
      </w:r>
      <w:r w:rsidR="00170822" w:rsidRPr="00977365">
        <w:rPr>
          <w:spacing w:val="-10"/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Родин</w:t>
      </w:r>
      <w:r w:rsidR="00170822" w:rsidRPr="00977365">
        <w:rPr>
          <w:spacing w:val="-4"/>
          <w:sz w:val="24"/>
          <w:szCs w:val="24"/>
        </w:rPr>
        <w:t>е</w:t>
      </w:r>
      <w:r w:rsidR="00170822" w:rsidRPr="00977365">
        <w:rPr>
          <w:spacing w:val="-9"/>
          <w:sz w:val="24"/>
          <w:szCs w:val="24"/>
        </w:rPr>
        <w:t xml:space="preserve"> </w:t>
      </w:r>
      <w:r w:rsidR="00170822" w:rsidRPr="00977365">
        <w:rPr>
          <w:spacing w:val="-4"/>
          <w:sz w:val="24"/>
          <w:szCs w:val="24"/>
        </w:rPr>
        <w:t>сохраняет</w:t>
      </w:r>
      <w:r w:rsidR="00170822" w:rsidRPr="00977365">
        <w:rPr>
          <w:spacing w:val="-7"/>
          <w:sz w:val="24"/>
          <w:szCs w:val="24"/>
        </w:rPr>
        <w:t xml:space="preserve"> </w:t>
      </w:r>
      <w:r w:rsidR="00170822" w:rsidRPr="00977365">
        <w:rPr>
          <w:spacing w:val="-4"/>
          <w:sz w:val="24"/>
          <w:szCs w:val="24"/>
        </w:rPr>
        <w:t>свой</w:t>
      </w:r>
      <w:r w:rsidR="00170822" w:rsidRPr="00977365">
        <w:rPr>
          <w:spacing w:val="-10"/>
          <w:sz w:val="24"/>
          <w:szCs w:val="24"/>
        </w:rPr>
        <w:t xml:space="preserve"> </w:t>
      </w:r>
      <w:r w:rsidR="00170822" w:rsidRPr="00977365">
        <w:rPr>
          <w:spacing w:val="-4"/>
          <w:sz w:val="24"/>
          <w:szCs w:val="24"/>
        </w:rPr>
        <w:t>статус</w:t>
      </w:r>
      <w:r w:rsidR="00170822" w:rsidRPr="00977365">
        <w:rPr>
          <w:spacing w:val="-5"/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тягчайш</w:t>
      </w:r>
      <w:r w:rsidR="00170822" w:rsidRPr="00977365">
        <w:rPr>
          <w:spacing w:val="-4"/>
          <w:sz w:val="24"/>
          <w:szCs w:val="24"/>
        </w:rPr>
        <w:t xml:space="preserve">его </w:t>
      </w:r>
      <w:r w:rsidRPr="00977365">
        <w:rPr>
          <w:spacing w:val="-4"/>
          <w:sz w:val="24"/>
          <w:szCs w:val="24"/>
        </w:rPr>
        <w:t>преступлен</w:t>
      </w:r>
      <w:r w:rsidR="00170822" w:rsidRPr="00977365">
        <w:rPr>
          <w:spacing w:val="-4"/>
          <w:sz w:val="24"/>
          <w:szCs w:val="24"/>
        </w:rPr>
        <w:t>ия.</w:t>
      </w:r>
      <w:r w:rsidR="00170822" w:rsidRPr="00977365">
        <w:rPr>
          <w:spacing w:val="5"/>
          <w:sz w:val="24"/>
          <w:szCs w:val="24"/>
        </w:rPr>
        <w:t xml:space="preserve"> </w:t>
      </w:r>
      <w:r w:rsidR="00170822" w:rsidRPr="00977365">
        <w:rPr>
          <w:spacing w:val="-4"/>
          <w:sz w:val="24"/>
          <w:szCs w:val="24"/>
        </w:rPr>
        <w:t xml:space="preserve">Она </w:t>
      </w:r>
      <w:r w:rsidR="00170822" w:rsidRPr="00977365">
        <w:rPr>
          <w:w w:val="90"/>
          <w:sz w:val="24"/>
          <w:szCs w:val="24"/>
        </w:rPr>
        <w:t xml:space="preserve">представляет собой </w:t>
      </w:r>
      <w:r w:rsidRPr="00977365">
        <w:rPr>
          <w:w w:val="90"/>
          <w:sz w:val="24"/>
          <w:szCs w:val="24"/>
        </w:rPr>
        <w:t>максимальную</w:t>
      </w:r>
      <w:r w:rsidR="00170822" w:rsidRPr="00977365">
        <w:rPr>
          <w:spacing w:val="40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угрозу для</w:t>
      </w:r>
      <w:r w:rsidR="00170822" w:rsidRPr="00977365">
        <w:rPr>
          <w:spacing w:val="-7"/>
          <w:w w:val="90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 xml:space="preserve">народа и </w:t>
      </w:r>
      <w:r w:rsidRPr="00977365">
        <w:rPr>
          <w:w w:val="90"/>
          <w:sz w:val="24"/>
          <w:szCs w:val="24"/>
        </w:rPr>
        <w:t>суверенитета</w:t>
      </w:r>
      <w:r w:rsidR="00170822" w:rsidRPr="00977365">
        <w:rPr>
          <w:sz w:val="24"/>
          <w:szCs w:val="24"/>
        </w:rPr>
        <w:t xml:space="preserve"> </w:t>
      </w:r>
      <w:r w:rsidRPr="00977365">
        <w:rPr>
          <w:w w:val="90"/>
          <w:sz w:val="24"/>
          <w:szCs w:val="24"/>
        </w:rPr>
        <w:t>стран</w:t>
      </w:r>
      <w:r w:rsidR="00170822" w:rsidRPr="00977365">
        <w:rPr>
          <w:w w:val="90"/>
          <w:sz w:val="24"/>
          <w:szCs w:val="24"/>
        </w:rPr>
        <w:t xml:space="preserve">ы. </w:t>
      </w:r>
      <w:r w:rsidRPr="00977365">
        <w:rPr>
          <w:spacing w:val="-2"/>
          <w:sz w:val="24"/>
          <w:szCs w:val="24"/>
        </w:rPr>
        <w:t>Исторический опыт</w:t>
      </w:r>
      <w:r w:rsidR="00170822" w:rsidRPr="00977365">
        <w:rPr>
          <w:spacing w:val="-11"/>
          <w:sz w:val="24"/>
          <w:szCs w:val="24"/>
        </w:rPr>
        <w:t xml:space="preserve"> </w:t>
      </w:r>
      <w:r w:rsidR="00170822" w:rsidRPr="00977365">
        <w:rPr>
          <w:spacing w:val="-2"/>
          <w:sz w:val="24"/>
          <w:szCs w:val="24"/>
        </w:rPr>
        <w:t>и</w:t>
      </w:r>
      <w:r w:rsidR="00170822" w:rsidRPr="00977365">
        <w:rPr>
          <w:spacing w:val="-11"/>
          <w:sz w:val="24"/>
          <w:szCs w:val="24"/>
        </w:rPr>
        <w:t xml:space="preserve"> </w:t>
      </w:r>
      <w:r w:rsidRPr="00977365">
        <w:rPr>
          <w:spacing w:val="-2"/>
          <w:sz w:val="24"/>
          <w:szCs w:val="24"/>
        </w:rPr>
        <w:t>современные</w:t>
      </w:r>
      <w:r w:rsidR="00170822" w:rsidRPr="00977365">
        <w:rPr>
          <w:spacing w:val="-11"/>
          <w:sz w:val="24"/>
          <w:szCs w:val="24"/>
        </w:rPr>
        <w:t xml:space="preserve"> </w:t>
      </w:r>
      <w:r w:rsidR="00170822" w:rsidRPr="00977365">
        <w:rPr>
          <w:spacing w:val="-2"/>
          <w:sz w:val="24"/>
          <w:szCs w:val="24"/>
        </w:rPr>
        <w:t>правовые</w:t>
      </w:r>
      <w:r w:rsidR="00170822" w:rsidRPr="00977365">
        <w:rPr>
          <w:spacing w:val="-12"/>
          <w:sz w:val="24"/>
          <w:szCs w:val="24"/>
        </w:rPr>
        <w:t xml:space="preserve"> </w:t>
      </w:r>
      <w:r w:rsidR="00170822" w:rsidRPr="00977365">
        <w:rPr>
          <w:spacing w:val="-2"/>
          <w:sz w:val="24"/>
          <w:szCs w:val="24"/>
        </w:rPr>
        <w:t>нормы</w:t>
      </w:r>
      <w:r w:rsidR="00170822" w:rsidRPr="00977365">
        <w:rPr>
          <w:spacing w:val="-11"/>
          <w:sz w:val="24"/>
          <w:szCs w:val="24"/>
        </w:rPr>
        <w:t xml:space="preserve"> </w:t>
      </w:r>
      <w:r w:rsidR="00170822" w:rsidRPr="00977365">
        <w:rPr>
          <w:spacing w:val="-2"/>
          <w:sz w:val="24"/>
          <w:szCs w:val="24"/>
        </w:rPr>
        <w:t>подтверждают,</w:t>
      </w:r>
      <w:r w:rsidR="00170822" w:rsidRPr="00977365">
        <w:rPr>
          <w:spacing w:val="-11"/>
          <w:sz w:val="24"/>
          <w:szCs w:val="24"/>
        </w:rPr>
        <w:t xml:space="preserve"> </w:t>
      </w:r>
      <w:r w:rsidRPr="00977365">
        <w:rPr>
          <w:spacing w:val="-2"/>
          <w:sz w:val="24"/>
          <w:szCs w:val="24"/>
        </w:rPr>
        <w:t>ч</w:t>
      </w:r>
      <w:r w:rsidR="00170822" w:rsidRPr="00977365">
        <w:rPr>
          <w:spacing w:val="-2"/>
          <w:sz w:val="24"/>
          <w:szCs w:val="24"/>
        </w:rPr>
        <w:t xml:space="preserve">то </w:t>
      </w:r>
      <w:r w:rsidRPr="00977365">
        <w:rPr>
          <w:sz w:val="24"/>
          <w:szCs w:val="24"/>
        </w:rPr>
        <w:t>защита</w:t>
      </w:r>
      <w:r w:rsidR="00170822" w:rsidRPr="00977365">
        <w:rPr>
          <w:spacing w:val="-4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Отечества</w:t>
      </w:r>
      <w:r w:rsidR="00170822" w:rsidRPr="00977365">
        <w:rPr>
          <w:spacing w:val="-1"/>
          <w:sz w:val="24"/>
          <w:szCs w:val="24"/>
        </w:rPr>
        <w:t xml:space="preserve"> </w:t>
      </w:r>
      <w:r w:rsidRPr="00977365">
        <w:rPr>
          <w:sz w:val="24"/>
          <w:szCs w:val="24"/>
        </w:rPr>
        <w:t>явля</w:t>
      </w:r>
      <w:r w:rsidR="00170822" w:rsidRPr="00977365">
        <w:rPr>
          <w:sz w:val="24"/>
          <w:szCs w:val="24"/>
        </w:rPr>
        <w:t>ется</w:t>
      </w:r>
      <w:r w:rsidR="00170822" w:rsidRPr="00977365">
        <w:rPr>
          <w:spacing w:val="-1"/>
          <w:sz w:val="24"/>
          <w:szCs w:val="24"/>
        </w:rPr>
        <w:t xml:space="preserve"> </w:t>
      </w:r>
      <w:r w:rsidRPr="00977365">
        <w:rPr>
          <w:sz w:val="24"/>
          <w:szCs w:val="24"/>
        </w:rPr>
        <w:t>вы</w:t>
      </w:r>
      <w:r w:rsidR="00170822" w:rsidRPr="00977365">
        <w:rPr>
          <w:sz w:val="24"/>
          <w:szCs w:val="24"/>
        </w:rPr>
        <w:t>сшим</w:t>
      </w:r>
      <w:r w:rsidR="00170822" w:rsidRPr="00977365">
        <w:rPr>
          <w:spacing w:val="-3"/>
          <w:sz w:val="24"/>
          <w:szCs w:val="24"/>
        </w:rPr>
        <w:t xml:space="preserve"> </w:t>
      </w:r>
      <w:r w:rsidRPr="00977365">
        <w:rPr>
          <w:sz w:val="24"/>
          <w:szCs w:val="24"/>
        </w:rPr>
        <w:t>дол</w:t>
      </w:r>
      <w:r w:rsidR="00170822" w:rsidRPr="00977365">
        <w:rPr>
          <w:sz w:val="24"/>
          <w:szCs w:val="24"/>
        </w:rPr>
        <w:t>гом,</w:t>
      </w:r>
      <w:r w:rsidR="00170822" w:rsidRPr="00977365">
        <w:rPr>
          <w:spacing w:val="-2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а</w:t>
      </w:r>
      <w:r w:rsidR="00170822" w:rsidRPr="00977365">
        <w:rPr>
          <w:spacing w:val="-6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 xml:space="preserve">действия, </w:t>
      </w:r>
      <w:r w:rsidRPr="00977365">
        <w:rPr>
          <w:sz w:val="24"/>
          <w:szCs w:val="24"/>
        </w:rPr>
        <w:t>направленные</w:t>
      </w:r>
      <w:r w:rsidR="00170822" w:rsidRPr="00977365">
        <w:rPr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против</w:t>
      </w:r>
      <w:r w:rsidR="00170822" w:rsidRPr="00977365">
        <w:rPr>
          <w:spacing w:val="-8"/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н</w:t>
      </w:r>
      <w:r w:rsidR="00170822" w:rsidRPr="00977365">
        <w:rPr>
          <w:spacing w:val="-4"/>
          <w:sz w:val="24"/>
          <w:szCs w:val="24"/>
        </w:rPr>
        <w:t>его</w:t>
      </w:r>
      <w:r w:rsidR="00170822" w:rsidRPr="00977365">
        <w:rPr>
          <w:spacing w:val="-5"/>
          <w:sz w:val="24"/>
          <w:szCs w:val="24"/>
        </w:rPr>
        <w:t xml:space="preserve"> </w:t>
      </w:r>
      <w:r w:rsidR="00170822" w:rsidRPr="00977365">
        <w:rPr>
          <w:spacing w:val="-4"/>
          <w:sz w:val="24"/>
          <w:szCs w:val="24"/>
        </w:rPr>
        <w:t>—</w:t>
      </w:r>
      <w:r w:rsidR="00170822" w:rsidRPr="00977365">
        <w:rPr>
          <w:spacing w:val="-23"/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предатель</w:t>
      </w:r>
      <w:r w:rsidR="00170822" w:rsidRPr="00977365">
        <w:rPr>
          <w:spacing w:val="-4"/>
          <w:sz w:val="24"/>
          <w:szCs w:val="24"/>
        </w:rPr>
        <w:t>ством</w:t>
      </w:r>
      <w:r w:rsidR="00170822" w:rsidRPr="00977365">
        <w:rPr>
          <w:spacing w:val="-24"/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высшей</w:t>
      </w:r>
      <w:r w:rsidR="00170822" w:rsidRPr="00977365">
        <w:rPr>
          <w:spacing w:val="-7"/>
          <w:sz w:val="24"/>
          <w:szCs w:val="24"/>
        </w:rPr>
        <w:t xml:space="preserve"> </w:t>
      </w:r>
      <w:r w:rsidRPr="00977365">
        <w:rPr>
          <w:spacing w:val="-4"/>
          <w:sz w:val="24"/>
          <w:szCs w:val="24"/>
        </w:rPr>
        <w:t>меры.</w:t>
      </w:r>
    </w:p>
    <w:p w:rsidR="0082345B" w:rsidRPr="00977365" w:rsidRDefault="001C70FB" w:rsidP="00977365">
      <w:pPr>
        <w:spacing w:line="237" w:lineRule="auto"/>
        <w:ind w:right="81"/>
        <w:rPr>
          <w:sz w:val="24"/>
          <w:szCs w:val="24"/>
        </w:rPr>
      </w:pPr>
      <w:r w:rsidRPr="00977365">
        <w:rPr>
          <w:spacing w:val="-8"/>
          <w:sz w:val="24"/>
          <w:szCs w:val="24"/>
        </w:rPr>
        <w:t>Ч</w:t>
      </w:r>
      <w:r w:rsidR="00170822" w:rsidRPr="00977365">
        <w:rPr>
          <w:spacing w:val="-8"/>
          <w:sz w:val="24"/>
          <w:szCs w:val="24"/>
        </w:rPr>
        <w:t>то</w:t>
      </w:r>
      <w:r w:rsidR="00170822" w:rsidRPr="00977365">
        <w:rPr>
          <w:spacing w:val="-6"/>
          <w:sz w:val="24"/>
          <w:szCs w:val="24"/>
        </w:rPr>
        <w:t xml:space="preserve"> </w:t>
      </w:r>
      <w:r w:rsidR="00170822" w:rsidRPr="00977365">
        <w:rPr>
          <w:spacing w:val="-8"/>
          <w:sz w:val="24"/>
          <w:szCs w:val="24"/>
        </w:rPr>
        <w:t>такое</w:t>
      </w:r>
      <w:r w:rsidR="00170822" w:rsidRPr="00977365">
        <w:rPr>
          <w:spacing w:val="-5"/>
          <w:sz w:val="24"/>
          <w:szCs w:val="24"/>
        </w:rPr>
        <w:t xml:space="preserve"> </w:t>
      </w:r>
      <w:r w:rsidRPr="00977365">
        <w:rPr>
          <w:spacing w:val="-8"/>
          <w:sz w:val="24"/>
          <w:szCs w:val="24"/>
        </w:rPr>
        <w:t>государственная</w:t>
      </w:r>
      <w:r w:rsidR="00170822" w:rsidRPr="00977365">
        <w:rPr>
          <w:spacing w:val="-5"/>
          <w:sz w:val="24"/>
          <w:szCs w:val="24"/>
        </w:rPr>
        <w:t xml:space="preserve"> </w:t>
      </w:r>
      <w:r w:rsidR="00170822" w:rsidRPr="00977365">
        <w:rPr>
          <w:spacing w:val="-8"/>
          <w:sz w:val="24"/>
          <w:szCs w:val="24"/>
        </w:rPr>
        <w:t>измена</w:t>
      </w:r>
      <w:r w:rsidR="00170822" w:rsidRPr="00977365">
        <w:rPr>
          <w:spacing w:val="-5"/>
          <w:sz w:val="24"/>
          <w:szCs w:val="24"/>
        </w:rPr>
        <w:t xml:space="preserve"> </w:t>
      </w:r>
      <w:r w:rsidR="00170822" w:rsidRPr="00977365">
        <w:rPr>
          <w:spacing w:val="-8"/>
          <w:sz w:val="24"/>
          <w:szCs w:val="24"/>
        </w:rPr>
        <w:t>и</w:t>
      </w:r>
      <w:r w:rsidR="00170822" w:rsidRPr="00977365">
        <w:rPr>
          <w:spacing w:val="-6"/>
          <w:sz w:val="24"/>
          <w:szCs w:val="24"/>
        </w:rPr>
        <w:t xml:space="preserve"> </w:t>
      </w:r>
      <w:r w:rsidRPr="00977365">
        <w:rPr>
          <w:spacing w:val="-8"/>
          <w:sz w:val="24"/>
          <w:szCs w:val="24"/>
        </w:rPr>
        <w:t xml:space="preserve">какие </w:t>
      </w:r>
      <w:r w:rsidR="00170822" w:rsidRPr="00977365">
        <w:rPr>
          <w:spacing w:val="-8"/>
          <w:sz w:val="24"/>
          <w:szCs w:val="24"/>
        </w:rPr>
        <w:t>действия</w:t>
      </w:r>
      <w:r w:rsidR="00170822" w:rsidRPr="00977365">
        <w:rPr>
          <w:spacing w:val="-5"/>
          <w:sz w:val="24"/>
          <w:szCs w:val="24"/>
        </w:rPr>
        <w:t xml:space="preserve"> </w:t>
      </w:r>
      <w:r w:rsidR="00170822" w:rsidRPr="00977365">
        <w:rPr>
          <w:spacing w:val="-8"/>
          <w:sz w:val="24"/>
          <w:szCs w:val="24"/>
        </w:rPr>
        <w:t>влекут</w:t>
      </w:r>
      <w:r w:rsidR="00170822" w:rsidRPr="00977365">
        <w:rPr>
          <w:sz w:val="24"/>
          <w:szCs w:val="24"/>
        </w:rPr>
        <w:t xml:space="preserve"> </w:t>
      </w:r>
      <w:r w:rsidRPr="00977365">
        <w:rPr>
          <w:spacing w:val="-8"/>
          <w:sz w:val="24"/>
          <w:szCs w:val="24"/>
        </w:rPr>
        <w:t>уголовн</w:t>
      </w:r>
      <w:r w:rsidR="00170822" w:rsidRPr="00977365">
        <w:rPr>
          <w:spacing w:val="-8"/>
          <w:sz w:val="24"/>
          <w:szCs w:val="24"/>
        </w:rPr>
        <w:t xml:space="preserve">ую </w:t>
      </w:r>
      <w:r w:rsidRPr="00977365">
        <w:rPr>
          <w:w w:val="90"/>
          <w:sz w:val="24"/>
          <w:szCs w:val="24"/>
        </w:rPr>
        <w:t>ответственность</w:t>
      </w:r>
      <w:r w:rsidR="00170822" w:rsidRPr="00977365">
        <w:rPr>
          <w:w w:val="90"/>
          <w:sz w:val="24"/>
          <w:szCs w:val="24"/>
        </w:rPr>
        <w:t xml:space="preserve"> по статье 275</w:t>
      </w:r>
      <w:r w:rsidR="00170822" w:rsidRPr="00977365">
        <w:rPr>
          <w:sz w:val="24"/>
          <w:szCs w:val="24"/>
        </w:rPr>
        <w:t xml:space="preserve"> </w:t>
      </w:r>
      <w:r w:rsidR="00593B89" w:rsidRPr="00977365">
        <w:rPr>
          <w:w w:val="90"/>
          <w:sz w:val="24"/>
          <w:szCs w:val="24"/>
        </w:rPr>
        <w:t>Уголовного</w:t>
      </w:r>
      <w:r w:rsidR="00170822" w:rsidRPr="00977365">
        <w:rPr>
          <w:w w:val="90"/>
          <w:sz w:val="24"/>
          <w:szCs w:val="24"/>
        </w:rPr>
        <w:t xml:space="preserve"> кодекса </w:t>
      </w:r>
      <w:r w:rsidRPr="00977365">
        <w:rPr>
          <w:w w:val="90"/>
          <w:sz w:val="24"/>
          <w:szCs w:val="24"/>
        </w:rPr>
        <w:t>Российс</w:t>
      </w:r>
      <w:r w:rsidR="00170822" w:rsidRPr="00977365">
        <w:rPr>
          <w:w w:val="90"/>
          <w:sz w:val="24"/>
          <w:szCs w:val="24"/>
        </w:rPr>
        <w:t>кой</w:t>
      </w:r>
      <w:r w:rsidR="00170822" w:rsidRPr="00977365">
        <w:rPr>
          <w:sz w:val="24"/>
          <w:szCs w:val="24"/>
        </w:rPr>
        <w:t xml:space="preserve"> </w:t>
      </w:r>
      <w:r w:rsidRPr="00977365">
        <w:rPr>
          <w:w w:val="90"/>
          <w:sz w:val="24"/>
          <w:szCs w:val="24"/>
        </w:rPr>
        <w:t>Федерации</w:t>
      </w:r>
      <w:r w:rsidR="00170822" w:rsidRPr="00977365">
        <w:rPr>
          <w:w w:val="90"/>
          <w:sz w:val="24"/>
          <w:szCs w:val="24"/>
        </w:rPr>
        <w:t>.</w:t>
      </w:r>
    </w:p>
    <w:p w:rsidR="0082345B" w:rsidRPr="00977365" w:rsidRDefault="00170822" w:rsidP="00977365">
      <w:pPr>
        <w:pStyle w:val="a3"/>
        <w:spacing w:line="230" w:lineRule="auto"/>
        <w:ind w:right="81"/>
        <w:rPr>
          <w:sz w:val="24"/>
          <w:szCs w:val="24"/>
        </w:rPr>
      </w:pPr>
      <w:r w:rsidRPr="00977365">
        <w:rPr>
          <w:sz w:val="24"/>
          <w:szCs w:val="24"/>
        </w:rPr>
        <w:t xml:space="preserve">В </w:t>
      </w:r>
      <w:r w:rsidR="001C70FB" w:rsidRPr="00977365">
        <w:rPr>
          <w:sz w:val="24"/>
          <w:szCs w:val="24"/>
        </w:rPr>
        <w:t>россий</w:t>
      </w:r>
      <w:r w:rsidRPr="00977365">
        <w:rPr>
          <w:sz w:val="24"/>
          <w:szCs w:val="24"/>
        </w:rPr>
        <w:t xml:space="preserve">ском </w:t>
      </w:r>
      <w:r w:rsidR="001C70FB" w:rsidRPr="00977365">
        <w:rPr>
          <w:sz w:val="24"/>
          <w:szCs w:val="24"/>
        </w:rPr>
        <w:t>законодатель</w:t>
      </w:r>
      <w:r w:rsidRPr="00977365">
        <w:rPr>
          <w:sz w:val="24"/>
          <w:szCs w:val="24"/>
        </w:rPr>
        <w:t xml:space="preserve">стве под государственной </w:t>
      </w:r>
      <w:r w:rsidR="001C70FB" w:rsidRPr="00977365">
        <w:rPr>
          <w:sz w:val="24"/>
          <w:szCs w:val="24"/>
        </w:rPr>
        <w:t>измен</w:t>
      </w:r>
      <w:r w:rsidRPr="00977365">
        <w:rPr>
          <w:sz w:val="24"/>
          <w:szCs w:val="24"/>
        </w:rPr>
        <w:t xml:space="preserve">ой </w:t>
      </w:r>
      <w:r w:rsidR="001C70FB" w:rsidRPr="00977365">
        <w:rPr>
          <w:spacing w:val="-8"/>
          <w:sz w:val="24"/>
          <w:szCs w:val="24"/>
        </w:rPr>
        <w:t>п</w:t>
      </w:r>
      <w:r w:rsidRPr="00977365">
        <w:rPr>
          <w:spacing w:val="-8"/>
          <w:sz w:val="24"/>
          <w:szCs w:val="24"/>
        </w:rPr>
        <w:t>онимается</w:t>
      </w:r>
      <w:r w:rsidRPr="00977365">
        <w:rPr>
          <w:sz w:val="24"/>
          <w:szCs w:val="24"/>
        </w:rPr>
        <w:t xml:space="preserve"> </w:t>
      </w:r>
      <w:r w:rsidR="001C70FB" w:rsidRPr="00977365">
        <w:rPr>
          <w:spacing w:val="-8"/>
          <w:sz w:val="24"/>
          <w:szCs w:val="24"/>
        </w:rPr>
        <w:t>совершени</w:t>
      </w:r>
      <w:r w:rsidRPr="00977365">
        <w:rPr>
          <w:spacing w:val="-8"/>
          <w:sz w:val="24"/>
          <w:szCs w:val="24"/>
        </w:rPr>
        <w:t>е</w:t>
      </w:r>
      <w:r w:rsidRPr="00977365">
        <w:rPr>
          <w:sz w:val="24"/>
          <w:szCs w:val="24"/>
        </w:rPr>
        <w:t xml:space="preserve"> </w:t>
      </w:r>
      <w:r w:rsidR="001C70FB" w:rsidRPr="00977365">
        <w:rPr>
          <w:spacing w:val="-8"/>
          <w:sz w:val="24"/>
          <w:szCs w:val="24"/>
        </w:rPr>
        <w:t>гражданин</w:t>
      </w:r>
      <w:r w:rsidRPr="00977365">
        <w:rPr>
          <w:spacing w:val="-8"/>
          <w:sz w:val="24"/>
          <w:szCs w:val="24"/>
        </w:rPr>
        <w:t>ом</w:t>
      </w:r>
      <w:r w:rsidRPr="00977365">
        <w:rPr>
          <w:sz w:val="24"/>
          <w:szCs w:val="24"/>
        </w:rPr>
        <w:t xml:space="preserve"> </w:t>
      </w:r>
      <w:r w:rsidRPr="00977365">
        <w:rPr>
          <w:spacing w:val="-8"/>
          <w:sz w:val="24"/>
          <w:szCs w:val="24"/>
        </w:rPr>
        <w:t>несколько</w:t>
      </w:r>
      <w:r w:rsidRPr="00977365">
        <w:rPr>
          <w:sz w:val="24"/>
          <w:szCs w:val="24"/>
        </w:rPr>
        <w:t xml:space="preserve"> </w:t>
      </w:r>
      <w:proofErr w:type="spellStart"/>
      <w:r w:rsidR="001C70FB" w:rsidRPr="00977365">
        <w:rPr>
          <w:spacing w:val="-8"/>
          <w:sz w:val="24"/>
          <w:szCs w:val="24"/>
        </w:rPr>
        <w:t>алътернативны</w:t>
      </w:r>
      <w:r w:rsidRPr="00977365">
        <w:rPr>
          <w:spacing w:val="-8"/>
          <w:sz w:val="24"/>
          <w:szCs w:val="24"/>
        </w:rPr>
        <w:t>х</w:t>
      </w:r>
      <w:proofErr w:type="spellEnd"/>
      <w:r w:rsidRPr="00977365">
        <w:rPr>
          <w:sz w:val="24"/>
          <w:szCs w:val="24"/>
        </w:rPr>
        <w:t xml:space="preserve"> </w:t>
      </w:r>
      <w:r w:rsidR="001C70FB" w:rsidRPr="00977365">
        <w:rPr>
          <w:spacing w:val="-8"/>
          <w:sz w:val="24"/>
          <w:szCs w:val="24"/>
        </w:rPr>
        <w:t>видов</w:t>
      </w:r>
      <w:r w:rsidRPr="00977365">
        <w:rPr>
          <w:spacing w:val="-8"/>
          <w:sz w:val="24"/>
          <w:szCs w:val="24"/>
        </w:rPr>
        <w:t xml:space="preserve"> </w:t>
      </w:r>
      <w:r w:rsidR="001C70FB" w:rsidRPr="00977365">
        <w:rPr>
          <w:w w:val="90"/>
          <w:sz w:val="24"/>
          <w:szCs w:val="24"/>
        </w:rPr>
        <w:t>уголовно-наказуемы</w:t>
      </w:r>
      <w:r w:rsidRPr="00977365">
        <w:rPr>
          <w:w w:val="90"/>
          <w:sz w:val="24"/>
          <w:szCs w:val="24"/>
        </w:rPr>
        <w:t>х действий,</w:t>
      </w:r>
      <w:r w:rsidRPr="00977365">
        <w:rPr>
          <w:spacing w:val="40"/>
          <w:sz w:val="24"/>
          <w:szCs w:val="24"/>
        </w:rPr>
        <w:t xml:space="preserve"> </w:t>
      </w:r>
      <w:r w:rsidRPr="00977365">
        <w:rPr>
          <w:w w:val="90"/>
          <w:sz w:val="24"/>
          <w:szCs w:val="24"/>
        </w:rPr>
        <w:t xml:space="preserve">а </w:t>
      </w:r>
      <w:r w:rsidR="001C70FB" w:rsidRPr="00977365">
        <w:rPr>
          <w:w w:val="90"/>
          <w:sz w:val="24"/>
          <w:szCs w:val="24"/>
        </w:rPr>
        <w:t>и</w:t>
      </w:r>
      <w:r w:rsidRPr="00977365">
        <w:rPr>
          <w:w w:val="90"/>
          <w:sz w:val="24"/>
          <w:szCs w:val="24"/>
        </w:rPr>
        <w:t>менно:</w:t>
      </w:r>
    </w:p>
    <w:p w:rsidR="00977365" w:rsidRPr="00977365" w:rsidRDefault="00593B89" w:rsidP="00977365">
      <w:pPr>
        <w:tabs>
          <w:tab w:val="left" w:pos="1474"/>
        </w:tabs>
        <w:spacing w:line="244" w:lineRule="auto"/>
        <w:ind w:right="1062"/>
        <w:rPr>
          <w:sz w:val="24"/>
          <w:szCs w:val="24"/>
        </w:rPr>
      </w:pPr>
      <w:r w:rsidRPr="00977365">
        <w:rPr>
          <w:sz w:val="24"/>
          <w:szCs w:val="24"/>
        </w:rPr>
        <w:t xml:space="preserve">- </w:t>
      </w:r>
      <w:r w:rsidR="001C70FB" w:rsidRPr="00977365">
        <w:rPr>
          <w:sz w:val="24"/>
          <w:szCs w:val="24"/>
        </w:rPr>
        <w:t>шпио</w:t>
      </w:r>
      <w:r w:rsidR="00170822" w:rsidRPr="00977365">
        <w:rPr>
          <w:sz w:val="24"/>
          <w:szCs w:val="24"/>
        </w:rPr>
        <w:t>наж</w:t>
      </w:r>
      <w:r w:rsidR="00170822" w:rsidRPr="00977365">
        <w:rPr>
          <w:spacing w:val="-14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-</w:t>
      </w:r>
      <w:r w:rsidR="00170822" w:rsidRPr="00977365">
        <w:rPr>
          <w:spacing w:val="-14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передача,</w:t>
      </w:r>
      <w:r w:rsidR="00170822" w:rsidRPr="00977365">
        <w:rPr>
          <w:spacing w:val="-14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собирание,</w:t>
      </w:r>
      <w:r w:rsidR="00170822" w:rsidRPr="00977365">
        <w:rPr>
          <w:spacing w:val="-14"/>
          <w:sz w:val="24"/>
          <w:szCs w:val="24"/>
        </w:rPr>
        <w:t xml:space="preserve"> </w:t>
      </w:r>
      <w:r w:rsidR="001C70FB" w:rsidRPr="00977365">
        <w:rPr>
          <w:sz w:val="24"/>
          <w:szCs w:val="24"/>
        </w:rPr>
        <w:t>похищение</w:t>
      </w:r>
      <w:r w:rsidR="00170822" w:rsidRPr="00977365">
        <w:rPr>
          <w:spacing w:val="-13"/>
          <w:sz w:val="24"/>
          <w:szCs w:val="24"/>
        </w:rPr>
        <w:t xml:space="preserve"> </w:t>
      </w:r>
      <w:r w:rsidR="001C70FB" w:rsidRPr="00977365">
        <w:rPr>
          <w:sz w:val="24"/>
          <w:szCs w:val="24"/>
        </w:rPr>
        <w:t>или</w:t>
      </w:r>
      <w:r w:rsidR="00170822" w:rsidRPr="00977365">
        <w:rPr>
          <w:spacing w:val="-14"/>
          <w:sz w:val="24"/>
          <w:szCs w:val="24"/>
        </w:rPr>
        <w:t xml:space="preserve"> </w:t>
      </w:r>
      <w:r w:rsidR="001C70FB" w:rsidRPr="00977365">
        <w:rPr>
          <w:sz w:val="24"/>
          <w:szCs w:val="24"/>
        </w:rPr>
        <w:t>хранение</w:t>
      </w:r>
      <w:r w:rsidR="00170822" w:rsidRPr="00977365">
        <w:rPr>
          <w:spacing w:val="-14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в</w:t>
      </w:r>
      <w:r w:rsidR="00170822" w:rsidRPr="00977365">
        <w:rPr>
          <w:spacing w:val="-14"/>
          <w:sz w:val="24"/>
          <w:szCs w:val="24"/>
        </w:rPr>
        <w:t xml:space="preserve"> </w:t>
      </w:r>
      <w:r w:rsidR="001C70FB" w:rsidRPr="00977365">
        <w:rPr>
          <w:sz w:val="24"/>
          <w:szCs w:val="24"/>
        </w:rPr>
        <w:t>целях</w:t>
      </w:r>
      <w:r w:rsidR="00170822" w:rsidRPr="00977365">
        <w:rPr>
          <w:sz w:val="24"/>
          <w:szCs w:val="24"/>
        </w:rPr>
        <w:t xml:space="preserve"> </w:t>
      </w:r>
      <w:r w:rsidR="001C70FB" w:rsidRPr="00977365">
        <w:rPr>
          <w:sz w:val="24"/>
          <w:szCs w:val="24"/>
        </w:rPr>
        <w:t>передачи ин</w:t>
      </w:r>
      <w:r w:rsidR="00AD4700" w:rsidRPr="00977365">
        <w:rPr>
          <w:sz w:val="24"/>
          <w:szCs w:val="24"/>
        </w:rPr>
        <w:t>о</w:t>
      </w:r>
      <w:r w:rsidR="001C70FB" w:rsidRPr="00977365">
        <w:rPr>
          <w:sz w:val="24"/>
          <w:szCs w:val="24"/>
        </w:rPr>
        <w:t>странн</w:t>
      </w:r>
      <w:r w:rsidR="00170822" w:rsidRPr="00977365">
        <w:rPr>
          <w:sz w:val="24"/>
          <w:szCs w:val="24"/>
        </w:rPr>
        <w:t xml:space="preserve">ому государству сведений, </w:t>
      </w:r>
      <w:r w:rsidR="001C70FB" w:rsidRPr="00977365">
        <w:rPr>
          <w:sz w:val="24"/>
          <w:szCs w:val="24"/>
        </w:rPr>
        <w:t>составляющих</w:t>
      </w:r>
      <w:r w:rsidR="00170822" w:rsidRPr="00977365">
        <w:rPr>
          <w:sz w:val="24"/>
          <w:szCs w:val="24"/>
        </w:rPr>
        <w:t xml:space="preserve"> </w:t>
      </w:r>
      <w:r w:rsidR="001C70FB" w:rsidRPr="00977365">
        <w:rPr>
          <w:sz w:val="24"/>
          <w:szCs w:val="24"/>
        </w:rPr>
        <w:t>государственн</w:t>
      </w:r>
      <w:r w:rsidR="00170822" w:rsidRPr="00977365">
        <w:rPr>
          <w:sz w:val="24"/>
          <w:szCs w:val="24"/>
        </w:rPr>
        <w:t>ую</w:t>
      </w:r>
      <w:r w:rsidR="00170822" w:rsidRPr="00977365">
        <w:rPr>
          <w:spacing w:val="-14"/>
          <w:sz w:val="24"/>
          <w:szCs w:val="24"/>
        </w:rPr>
        <w:t xml:space="preserve"> </w:t>
      </w:r>
      <w:r w:rsidR="00170822" w:rsidRPr="00977365">
        <w:rPr>
          <w:sz w:val="24"/>
          <w:szCs w:val="24"/>
        </w:rPr>
        <w:t>тайну;</w:t>
      </w:r>
    </w:p>
    <w:p w:rsidR="00977365" w:rsidRPr="00977365" w:rsidRDefault="00593B89" w:rsidP="00170822">
      <w:pPr>
        <w:tabs>
          <w:tab w:val="left" w:pos="355"/>
          <w:tab w:val="left" w:pos="1356"/>
          <w:tab w:val="left" w:pos="3090"/>
          <w:tab w:val="left" w:pos="4610"/>
          <w:tab w:val="left" w:pos="5896"/>
        </w:tabs>
        <w:spacing w:line="257" w:lineRule="exact"/>
        <w:ind w:right="81"/>
        <w:rPr>
          <w:spacing w:val="-2"/>
          <w:w w:val="90"/>
          <w:sz w:val="24"/>
          <w:szCs w:val="24"/>
        </w:rPr>
      </w:pPr>
      <w:r w:rsidRPr="00977365">
        <w:rPr>
          <w:spacing w:val="-2"/>
          <w:sz w:val="24"/>
          <w:szCs w:val="24"/>
        </w:rPr>
        <w:t xml:space="preserve">- </w:t>
      </w:r>
      <w:r w:rsidR="001C70FB" w:rsidRPr="00977365">
        <w:rPr>
          <w:spacing w:val="-2"/>
          <w:sz w:val="24"/>
          <w:szCs w:val="24"/>
        </w:rPr>
        <w:t>выдача</w:t>
      </w:r>
      <w:r w:rsidR="00170822" w:rsidRPr="00977365">
        <w:rPr>
          <w:sz w:val="24"/>
          <w:szCs w:val="24"/>
        </w:rPr>
        <w:tab/>
      </w:r>
      <w:r w:rsidR="001C70FB" w:rsidRPr="00977365">
        <w:rPr>
          <w:spacing w:val="-2"/>
          <w:sz w:val="24"/>
          <w:szCs w:val="24"/>
        </w:rPr>
        <w:t>иностранному</w:t>
      </w:r>
      <w:r w:rsidR="00170822" w:rsidRPr="00977365">
        <w:rPr>
          <w:sz w:val="24"/>
          <w:szCs w:val="24"/>
        </w:rPr>
        <w:tab/>
      </w:r>
      <w:r w:rsidR="00170822" w:rsidRPr="00977365">
        <w:rPr>
          <w:spacing w:val="-2"/>
          <w:sz w:val="24"/>
          <w:szCs w:val="24"/>
        </w:rPr>
        <w:t>государству</w:t>
      </w:r>
      <w:r w:rsidR="00170822" w:rsidRPr="00977365">
        <w:rPr>
          <w:sz w:val="24"/>
          <w:szCs w:val="24"/>
        </w:rPr>
        <w:tab/>
      </w:r>
      <w:r w:rsidR="001C70FB" w:rsidRPr="00977365">
        <w:rPr>
          <w:spacing w:val="-2"/>
          <w:sz w:val="24"/>
          <w:szCs w:val="24"/>
        </w:rPr>
        <w:t>сведени</w:t>
      </w:r>
      <w:r w:rsidR="00170822" w:rsidRPr="00977365">
        <w:rPr>
          <w:spacing w:val="-2"/>
          <w:sz w:val="24"/>
          <w:szCs w:val="24"/>
        </w:rPr>
        <w:t>й,</w:t>
      </w:r>
      <w:r w:rsidR="00977365">
        <w:rPr>
          <w:sz w:val="24"/>
          <w:szCs w:val="24"/>
        </w:rPr>
        <w:t xml:space="preserve"> </w:t>
      </w:r>
      <w:r w:rsidR="001C70FB" w:rsidRPr="00977365">
        <w:rPr>
          <w:spacing w:val="-2"/>
          <w:sz w:val="24"/>
          <w:szCs w:val="24"/>
        </w:rPr>
        <w:t>составляющих</w:t>
      </w:r>
      <w:r w:rsidR="00977365">
        <w:rPr>
          <w:spacing w:val="-2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государственную</w:t>
      </w:r>
      <w:r w:rsidR="00977365">
        <w:rPr>
          <w:spacing w:val="1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тайну</w:t>
      </w:r>
      <w:r w:rsidR="00977365">
        <w:rPr>
          <w:w w:val="90"/>
          <w:sz w:val="24"/>
          <w:szCs w:val="24"/>
        </w:rPr>
        <w:t xml:space="preserve">, </w:t>
      </w:r>
      <w:r w:rsidR="001C70FB" w:rsidRPr="00977365">
        <w:rPr>
          <w:w w:val="90"/>
          <w:sz w:val="24"/>
          <w:szCs w:val="24"/>
        </w:rPr>
        <w:t>ставш</w:t>
      </w:r>
      <w:r w:rsidR="00170822" w:rsidRPr="00977365">
        <w:rPr>
          <w:w w:val="90"/>
          <w:sz w:val="24"/>
          <w:szCs w:val="24"/>
        </w:rPr>
        <w:t>ую</w:t>
      </w:r>
      <w:r w:rsidR="00170822" w:rsidRPr="00977365">
        <w:rPr>
          <w:spacing w:val="44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ему</w:t>
      </w:r>
      <w:r w:rsidR="00170822" w:rsidRPr="00977365">
        <w:rPr>
          <w:spacing w:val="32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известной</w:t>
      </w:r>
      <w:r w:rsidR="00977365">
        <w:rPr>
          <w:spacing w:val="38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по</w:t>
      </w:r>
      <w:r w:rsidR="00977365">
        <w:rPr>
          <w:spacing w:val="30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службе,</w:t>
      </w:r>
      <w:r w:rsidR="00977365">
        <w:rPr>
          <w:spacing w:val="31"/>
          <w:sz w:val="24"/>
          <w:szCs w:val="24"/>
        </w:rPr>
        <w:t xml:space="preserve"> </w:t>
      </w:r>
      <w:r w:rsidR="00170822" w:rsidRPr="00977365">
        <w:rPr>
          <w:w w:val="90"/>
          <w:sz w:val="24"/>
          <w:szCs w:val="24"/>
        </w:rPr>
        <w:t>работе,</w:t>
      </w:r>
      <w:r w:rsidR="00977365">
        <w:rPr>
          <w:spacing w:val="36"/>
          <w:sz w:val="24"/>
          <w:szCs w:val="24"/>
        </w:rPr>
        <w:t xml:space="preserve"> </w:t>
      </w:r>
      <w:r w:rsidR="00170822" w:rsidRPr="00977365">
        <w:rPr>
          <w:spacing w:val="-2"/>
          <w:w w:val="90"/>
          <w:sz w:val="24"/>
          <w:szCs w:val="24"/>
        </w:rPr>
        <w:t>учебе</w:t>
      </w:r>
      <w:r w:rsidR="00977365">
        <w:rPr>
          <w:spacing w:val="-2"/>
          <w:w w:val="90"/>
          <w:sz w:val="24"/>
          <w:szCs w:val="24"/>
        </w:rPr>
        <w:t xml:space="preserve"> </w:t>
      </w:r>
      <w:r w:rsidR="00AD4700" w:rsidRPr="00977365">
        <w:rPr>
          <w:spacing w:val="-2"/>
          <w:w w:val="90"/>
          <w:sz w:val="24"/>
          <w:szCs w:val="24"/>
        </w:rPr>
        <w:t>или</w:t>
      </w:r>
      <w:r w:rsidR="00977365">
        <w:rPr>
          <w:spacing w:val="-2"/>
          <w:w w:val="90"/>
          <w:sz w:val="24"/>
          <w:szCs w:val="24"/>
        </w:rPr>
        <w:t xml:space="preserve"> </w:t>
      </w:r>
      <w:r w:rsidR="00AD4700" w:rsidRPr="00977365">
        <w:rPr>
          <w:spacing w:val="-2"/>
          <w:w w:val="90"/>
          <w:sz w:val="24"/>
          <w:szCs w:val="24"/>
        </w:rPr>
        <w:t>в</w:t>
      </w:r>
      <w:r w:rsidR="00977365">
        <w:rPr>
          <w:spacing w:val="-2"/>
          <w:w w:val="90"/>
          <w:sz w:val="24"/>
          <w:szCs w:val="24"/>
        </w:rPr>
        <w:t xml:space="preserve"> иных </w:t>
      </w:r>
      <w:r w:rsidR="00AD4700" w:rsidRPr="00977365">
        <w:rPr>
          <w:spacing w:val="-2"/>
          <w:w w:val="90"/>
          <w:sz w:val="24"/>
          <w:szCs w:val="24"/>
        </w:rPr>
        <w:t>случаях;</w:t>
      </w:r>
    </w:p>
    <w:p w:rsidR="0082345B" w:rsidRPr="00977365" w:rsidRDefault="00593B89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  <w:r w:rsidRPr="00977365">
        <w:rPr>
          <w:sz w:val="24"/>
          <w:szCs w:val="24"/>
        </w:rPr>
        <w:t xml:space="preserve">- </w:t>
      </w:r>
      <w:r w:rsidR="00AD4700" w:rsidRPr="00977365">
        <w:rPr>
          <w:sz w:val="24"/>
          <w:szCs w:val="24"/>
        </w:rPr>
        <w:t>оказание</w:t>
      </w:r>
      <w:r w:rsidR="00170822" w:rsidRPr="00977365">
        <w:rPr>
          <w:sz w:val="24"/>
          <w:szCs w:val="24"/>
        </w:rPr>
        <w:t xml:space="preserve"> </w:t>
      </w:r>
      <w:r w:rsidR="00AD4700" w:rsidRPr="00977365">
        <w:rPr>
          <w:sz w:val="24"/>
          <w:szCs w:val="24"/>
        </w:rPr>
        <w:t>иностранному</w:t>
      </w:r>
      <w:r w:rsidR="00170822" w:rsidRPr="00977365">
        <w:rPr>
          <w:sz w:val="24"/>
          <w:szCs w:val="24"/>
        </w:rPr>
        <w:t xml:space="preserve"> </w:t>
      </w:r>
      <w:r w:rsidR="00AD4700" w:rsidRPr="00977365">
        <w:rPr>
          <w:sz w:val="24"/>
          <w:szCs w:val="24"/>
        </w:rPr>
        <w:t>государст</w:t>
      </w:r>
      <w:r w:rsidR="00170822" w:rsidRPr="00977365">
        <w:rPr>
          <w:sz w:val="24"/>
          <w:szCs w:val="24"/>
        </w:rPr>
        <w:t xml:space="preserve">ву, </w:t>
      </w:r>
      <w:r w:rsidR="00AD4700" w:rsidRPr="00977365">
        <w:rPr>
          <w:sz w:val="24"/>
          <w:szCs w:val="24"/>
        </w:rPr>
        <w:t>меж</w:t>
      </w:r>
      <w:r w:rsidR="00170822" w:rsidRPr="00977365">
        <w:rPr>
          <w:sz w:val="24"/>
          <w:szCs w:val="24"/>
        </w:rPr>
        <w:t xml:space="preserve">дународной </w:t>
      </w:r>
      <w:r w:rsidR="00AD4700" w:rsidRPr="00977365">
        <w:rPr>
          <w:sz w:val="24"/>
          <w:szCs w:val="24"/>
        </w:rPr>
        <w:t>ли</w:t>
      </w:r>
      <w:r w:rsidR="00170822" w:rsidRPr="00977365">
        <w:rPr>
          <w:sz w:val="24"/>
          <w:szCs w:val="24"/>
        </w:rPr>
        <w:t xml:space="preserve">бо </w:t>
      </w:r>
      <w:r w:rsidR="00AD4700" w:rsidRPr="00977365">
        <w:rPr>
          <w:w w:val="90"/>
          <w:sz w:val="24"/>
          <w:szCs w:val="24"/>
        </w:rPr>
        <w:t>иностранной</w:t>
      </w:r>
      <w:r w:rsidR="00170822" w:rsidRPr="00977365">
        <w:rPr>
          <w:w w:val="90"/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организации</w:t>
      </w:r>
      <w:r w:rsidR="00170822" w:rsidRPr="00977365">
        <w:rPr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или</w:t>
      </w:r>
      <w:r w:rsidR="00170822" w:rsidRPr="00977365">
        <w:rPr>
          <w:w w:val="90"/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их</w:t>
      </w:r>
      <w:r w:rsidR="00170822" w:rsidRPr="00977365">
        <w:rPr>
          <w:w w:val="90"/>
          <w:sz w:val="24"/>
          <w:szCs w:val="24"/>
        </w:rPr>
        <w:t xml:space="preserve"> представителем</w:t>
      </w:r>
      <w:r w:rsidR="00170822" w:rsidRPr="00977365">
        <w:rPr>
          <w:spacing w:val="-11"/>
          <w:w w:val="90"/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финансовой,</w:t>
      </w:r>
      <w:r w:rsidR="00170822" w:rsidRPr="00977365">
        <w:rPr>
          <w:w w:val="90"/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материал</w:t>
      </w:r>
      <w:r w:rsidR="00170822" w:rsidRPr="00977365">
        <w:rPr>
          <w:w w:val="90"/>
          <w:sz w:val="24"/>
          <w:szCs w:val="24"/>
        </w:rPr>
        <w:t>ьно-</w:t>
      </w:r>
      <w:r w:rsidR="00AD4700" w:rsidRPr="00977365">
        <w:rPr>
          <w:sz w:val="24"/>
          <w:szCs w:val="24"/>
        </w:rPr>
        <w:t>технической</w:t>
      </w:r>
      <w:r w:rsidR="00170822" w:rsidRPr="00977365">
        <w:rPr>
          <w:sz w:val="24"/>
          <w:szCs w:val="24"/>
        </w:rPr>
        <w:t xml:space="preserve">, </w:t>
      </w:r>
      <w:r w:rsidR="00AD4700" w:rsidRPr="00977365">
        <w:rPr>
          <w:sz w:val="24"/>
          <w:szCs w:val="24"/>
        </w:rPr>
        <w:t>консультаци</w:t>
      </w:r>
      <w:r w:rsidR="00170822" w:rsidRPr="00977365">
        <w:rPr>
          <w:sz w:val="24"/>
          <w:szCs w:val="24"/>
        </w:rPr>
        <w:t xml:space="preserve">онной </w:t>
      </w:r>
      <w:r w:rsidR="00AD4700" w:rsidRPr="00977365">
        <w:rPr>
          <w:sz w:val="24"/>
          <w:szCs w:val="24"/>
        </w:rPr>
        <w:t>и</w:t>
      </w:r>
      <w:r w:rsidR="00170822" w:rsidRPr="00977365">
        <w:rPr>
          <w:sz w:val="24"/>
          <w:szCs w:val="24"/>
        </w:rPr>
        <w:t xml:space="preserve">ли </w:t>
      </w:r>
      <w:r w:rsidR="00AD4700" w:rsidRPr="00977365">
        <w:rPr>
          <w:sz w:val="24"/>
          <w:szCs w:val="24"/>
        </w:rPr>
        <w:t>иной</w:t>
      </w:r>
      <w:r w:rsidR="00170822" w:rsidRPr="00977365">
        <w:rPr>
          <w:sz w:val="24"/>
          <w:szCs w:val="24"/>
        </w:rPr>
        <w:t xml:space="preserve"> </w:t>
      </w:r>
      <w:r w:rsidR="00AD4700" w:rsidRPr="00977365">
        <w:rPr>
          <w:sz w:val="24"/>
          <w:szCs w:val="24"/>
        </w:rPr>
        <w:t>помощи</w:t>
      </w:r>
      <w:r w:rsidR="00170822" w:rsidRPr="00977365">
        <w:rPr>
          <w:sz w:val="24"/>
          <w:szCs w:val="24"/>
        </w:rPr>
        <w:t xml:space="preserve"> в </w:t>
      </w:r>
      <w:r w:rsidR="00AD4700" w:rsidRPr="00977365">
        <w:rPr>
          <w:sz w:val="24"/>
          <w:szCs w:val="24"/>
        </w:rPr>
        <w:t>деятельности</w:t>
      </w:r>
      <w:r w:rsidR="00170822" w:rsidRPr="00977365">
        <w:rPr>
          <w:sz w:val="24"/>
          <w:szCs w:val="24"/>
        </w:rPr>
        <w:t xml:space="preserve">, </w:t>
      </w:r>
      <w:r w:rsidR="00AD4700" w:rsidRPr="00977365">
        <w:rPr>
          <w:w w:val="90"/>
          <w:sz w:val="24"/>
          <w:szCs w:val="24"/>
        </w:rPr>
        <w:t>направленной</w:t>
      </w:r>
      <w:r w:rsidR="00170822" w:rsidRPr="00977365">
        <w:rPr>
          <w:w w:val="90"/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проти</w:t>
      </w:r>
      <w:r w:rsidR="00170822" w:rsidRPr="00977365">
        <w:rPr>
          <w:w w:val="90"/>
          <w:sz w:val="24"/>
          <w:szCs w:val="24"/>
        </w:rPr>
        <w:t xml:space="preserve">в безопасности </w:t>
      </w:r>
      <w:r w:rsidR="00AD4700" w:rsidRPr="00977365">
        <w:rPr>
          <w:w w:val="90"/>
          <w:sz w:val="24"/>
          <w:szCs w:val="24"/>
        </w:rPr>
        <w:t>Российской</w:t>
      </w:r>
      <w:r w:rsidR="00170822" w:rsidRPr="00977365">
        <w:rPr>
          <w:w w:val="90"/>
          <w:sz w:val="24"/>
          <w:szCs w:val="24"/>
        </w:rPr>
        <w:t xml:space="preserve"> </w:t>
      </w:r>
      <w:r w:rsidR="00AD4700" w:rsidRPr="00977365">
        <w:rPr>
          <w:w w:val="90"/>
          <w:sz w:val="24"/>
          <w:szCs w:val="24"/>
        </w:rPr>
        <w:t>Федерации.</w:t>
      </w:r>
    </w:p>
    <w:p w:rsidR="00AD4700" w:rsidRPr="00977365" w:rsidRDefault="00AD4700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</w:p>
    <w:p w:rsidR="00AD4700" w:rsidRPr="00977365" w:rsidRDefault="00AD4700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  <w:r w:rsidRPr="00977365">
        <w:rPr>
          <w:sz w:val="24"/>
          <w:szCs w:val="24"/>
        </w:rPr>
        <w:t>Также, к уголовно наказуемому деянию относится помощь иностранному государству в виде выполнения роли связного, вербовки агентуры для иностранных спецслужб,</w:t>
      </w:r>
      <w:r w:rsidR="00593B89" w:rsidRPr="00977365">
        <w:rPr>
          <w:sz w:val="24"/>
          <w:szCs w:val="24"/>
        </w:rPr>
        <w:t xml:space="preserve"> </w:t>
      </w:r>
      <w:r w:rsidRPr="00977365">
        <w:rPr>
          <w:sz w:val="24"/>
          <w:szCs w:val="24"/>
        </w:rPr>
        <w:t>перехода на сторону врага в военное время и т.п.</w:t>
      </w:r>
      <w:r w:rsidR="00593B89" w:rsidRPr="00977365">
        <w:rPr>
          <w:sz w:val="24"/>
          <w:szCs w:val="24"/>
        </w:rPr>
        <w:t xml:space="preserve"> </w:t>
      </w:r>
      <w:r w:rsidRPr="00977365">
        <w:rPr>
          <w:sz w:val="24"/>
          <w:szCs w:val="24"/>
        </w:rPr>
        <w:t>Санкцией статьи 275 Уголовного кодекса Российской Федерации (Далее УК РФ) предусмотрена ответственность до 20 лет лишения свободы со штр</w:t>
      </w:r>
      <w:r w:rsidR="00593B89" w:rsidRPr="00977365">
        <w:rPr>
          <w:sz w:val="24"/>
          <w:szCs w:val="24"/>
        </w:rPr>
        <w:t>афом в размере до 500 тыс. рублей</w:t>
      </w:r>
      <w:r w:rsidRPr="00977365">
        <w:rPr>
          <w:sz w:val="24"/>
          <w:szCs w:val="24"/>
        </w:rPr>
        <w:t xml:space="preserve"> или в размер</w:t>
      </w:r>
      <w:r w:rsidR="00593B89" w:rsidRPr="00977365">
        <w:rPr>
          <w:sz w:val="24"/>
          <w:szCs w:val="24"/>
        </w:rPr>
        <w:t>е заработной платы или иного дох</w:t>
      </w:r>
      <w:r w:rsidRPr="00977365">
        <w:rPr>
          <w:sz w:val="24"/>
          <w:szCs w:val="24"/>
        </w:rPr>
        <w:t>ода осужденного за период до трех лет и с ограничением свободы до двух лет;</w:t>
      </w:r>
      <w:r w:rsidR="00593B89" w:rsidRPr="00977365">
        <w:rPr>
          <w:sz w:val="24"/>
          <w:szCs w:val="24"/>
        </w:rPr>
        <w:t xml:space="preserve"> </w:t>
      </w:r>
      <w:r w:rsidRPr="00977365">
        <w:rPr>
          <w:sz w:val="24"/>
          <w:szCs w:val="24"/>
        </w:rPr>
        <w:t>либо пожизненное лишение свободы.</w:t>
      </w:r>
    </w:p>
    <w:p w:rsidR="00AD4700" w:rsidRPr="00977365" w:rsidRDefault="00AD4700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</w:p>
    <w:p w:rsidR="00AD4700" w:rsidRPr="00977365" w:rsidRDefault="00AD4700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  <w:r w:rsidRPr="00977365">
        <w:rPr>
          <w:sz w:val="24"/>
          <w:szCs w:val="24"/>
        </w:rPr>
        <w:t>Вместе с тем,</w:t>
      </w:r>
      <w:r w:rsidR="00593B89" w:rsidRPr="00977365">
        <w:rPr>
          <w:sz w:val="24"/>
          <w:szCs w:val="24"/>
        </w:rPr>
        <w:t xml:space="preserve"> </w:t>
      </w:r>
      <w:r w:rsidRPr="00977365">
        <w:rPr>
          <w:sz w:val="24"/>
          <w:szCs w:val="24"/>
        </w:rPr>
        <w:t>в случае добровольного и своевременного сообщения органам власти об установлении и о поддержании отношений сотрудничества на конфиденциальной основе с предст</w:t>
      </w:r>
      <w:r w:rsidR="00593B89" w:rsidRPr="00977365">
        <w:rPr>
          <w:sz w:val="24"/>
          <w:szCs w:val="24"/>
        </w:rPr>
        <w:t>ав</w:t>
      </w:r>
      <w:r w:rsidRPr="00977365">
        <w:rPr>
          <w:sz w:val="24"/>
          <w:szCs w:val="24"/>
        </w:rPr>
        <w:t>ителем иностранного государства,</w:t>
      </w:r>
      <w:r w:rsidR="00593B89" w:rsidRPr="00977365">
        <w:rPr>
          <w:sz w:val="24"/>
          <w:szCs w:val="24"/>
        </w:rPr>
        <w:t xml:space="preserve"> международной либо иностранной организацией, </w:t>
      </w:r>
      <w:proofErr w:type="spellStart"/>
      <w:r w:rsidR="00593B89" w:rsidRPr="00977365">
        <w:rPr>
          <w:sz w:val="24"/>
          <w:szCs w:val="24"/>
        </w:rPr>
        <w:t>несовершения</w:t>
      </w:r>
      <w:proofErr w:type="spellEnd"/>
      <w:r w:rsidR="00593B89" w:rsidRPr="00977365">
        <w:rPr>
          <w:sz w:val="24"/>
          <w:szCs w:val="24"/>
        </w:rPr>
        <w:t xml:space="preserve"> действий по исполнению полученных заданий, а также при отсутствии в действиях иного состава преступления, лицо может быть освобождено от уголовной ответственности (примечание к статье 275 УК РФ)</w:t>
      </w:r>
    </w:p>
    <w:p w:rsidR="00593B89" w:rsidRPr="00977365" w:rsidRDefault="00593B89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</w:p>
    <w:p w:rsidR="00593B89" w:rsidRPr="00977365" w:rsidRDefault="00593B89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  <w:r w:rsidRPr="00977365">
        <w:rPr>
          <w:sz w:val="24"/>
          <w:szCs w:val="24"/>
        </w:rPr>
        <w:t>Выше указанное направлено на разъяснение обучающимся, населению, сотрудникам учреждений и организаций на основе российских духовно-нравственных и культурно-исторических ценностей информация о недопустимости и бесперспективности участия в террористической и экстремистской деятельности, а также несостоятельности распространяемых сторонниками международных террористических и неонацистских организаций радикальных идей.</w:t>
      </w:r>
    </w:p>
    <w:p w:rsidR="00593B89" w:rsidRPr="00977365" w:rsidRDefault="00593B89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</w:pPr>
    </w:p>
    <w:p w:rsidR="00593B89" w:rsidRPr="00977365" w:rsidRDefault="00593B89" w:rsidP="00977365">
      <w:pPr>
        <w:tabs>
          <w:tab w:val="left" w:pos="1613"/>
        </w:tabs>
        <w:spacing w:before="9" w:line="225" w:lineRule="auto"/>
        <w:rPr>
          <w:sz w:val="24"/>
          <w:szCs w:val="24"/>
        </w:rPr>
        <w:sectPr w:rsidR="00593B89" w:rsidRPr="00977365">
          <w:type w:val="continuous"/>
          <w:pgSz w:w="12240" w:h="15840"/>
          <w:pgMar w:top="760" w:right="720" w:bottom="280" w:left="1800" w:header="720" w:footer="720" w:gutter="0"/>
          <w:cols w:space="720"/>
        </w:sectPr>
      </w:pPr>
      <w:r w:rsidRPr="00977365">
        <w:rPr>
          <w:sz w:val="24"/>
          <w:szCs w:val="24"/>
        </w:rPr>
        <w:t>Данная информация имеет важное значение в контексте патриотического воспитания, формирование гражданской позиции и понимания основ национальной безопасности, затрагивая ключевые аспекты правовой ответственности, нравственных ценностей и защиты государственных интересов.</w:t>
      </w:r>
    </w:p>
    <w:p w:rsidR="0082345B" w:rsidRPr="00977365" w:rsidRDefault="0082345B" w:rsidP="00977365">
      <w:pPr>
        <w:spacing w:line="20" w:lineRule="exact"/>
        <w:rPr>
          <w:sz w:val="24"/>
          <w:szCs w:val="24"/>
        </w:rPr>
      </w:pPr>
    </w:p>
    <w:p w:rsidR="0082345B" w:rsidRPr="00977365" w:rsidRDefault="0082345B" w:rsidP="00977365">
      <w:pPr>
        <w:pStyle w:val="a3"/>
      </w:pPr>
    </w:p>
    <w:p w:rsidR="0082345B" w:rsidRPr="00977365" w:rsidRDefault="0082345B" w:rsidP="00977365">
      <w:pPr>
        <w:pStyle w:val="a3"/>
        <w:jc w:val="both"/>
      </w:pPr>
    </w:p>
    <w:p w:rsidR="0082345B" w:rsidRPr="00977365" w:rsidRDefault="0082345B" w:rsidP="00977365">
      <w:pPr>
        <w:pStyle w:val="a3"/>
        <w:jc w:val="both"/>
      </w:pPr>
    </w:p>
    <w:p w:rsidR="0082345B" w:rsidRPr="00977365" w:rsidRDefault="0082345B" w:rsidP="00977365">
      <w:pPr>
        <w:pStyle w:val="a3"/>
        <w:jc w:val="both"/>
      </w:pPr>
    </w:p>
    <w:p w:rsidR="0082345B" w:rsidRPr="00977365" w:rsidRDefault="0082345B" w:rsidP="00977365">
      <w:pPr>
        <w:pStyle w:val="a3"/>
        <w:spacing w:before="25"/>
        <w:jc w:val="both"/>
      </w:pPr>
    </w:p>
    <w:p w:rsidR="0082345B" w:rsidRPr="00977365" w:rsidRDefault="0082345B" w:rsidP="00977365">
      <w:pPr>
        <w:jc w:val="both"/>
        <w:rPr>
          <w:sz w:val="18"/>
        </w:rPr>
      </w:pPr>
    </w:p>
    <w:p w:rsidR="0082345B" w:rsidRPr="00977365" w:rsidRDefault="00170822" w:rsidP="00977365">
      <w:pPr>
        <w:pStyle w:val="a3"/>
        <w:spacing w:before="50"/>
        <w:jc w:val="both"/>
      </w:pPr>
      <w:r w:rsidRPr="00977365">
        <w:br w:type="column"/>
      </w:r>
    </w:p>
    <w:p w:rsidR="0082345B" w:rsidRPr="00977365" w:rsidRDefault="0082345B" w:rsidP="00977365">
      <w:pPr>
        <w:pStyle w:val="a3"/>
        <w:jc w:val="both"/>
      </w:pPr>
    </w:p>
    <w:sectPr w:rsidR="0082345B" w:rsidRPr="00977365">
      <w:type w:val="continuous"/>
      <w:pgSz w:w="12240" w:h="15840"/>
      <w:pgMar w:top="760" w:right="720" w:bottom="280" w:left="1800" w:header="720" w:footer="720" w:gutter="0"/>
      <w:cols w:num="2" w:space="720" w:equalWidth="0">
        <w:col w:w="2391" w:space="4800"/>
        <w:col w:w="25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818"/>
    <w:multiLevelType w:val="hybridMultilevel"/>
    <w:tmpl w:val="F1166AA8"/>
    <w:lvl w:ilvl="0" w:tplc="226261D4">
      <w:numFmt w:val="bullet"/>
      <w:lvlText w:val="-"/>
      <w:lvlJc w:val="left"/>
      <w:pPr>
        <w:ind w:left="773" w:hanging="193"/>
      </w:pPr>
      <w:rPr>
        <w:rFonts w:ascii="Cambria" w:eastAsia="Cambria" w:hAnsi="Cambria" w:cs="Cambria" w:hint="default"/>
        <w:spacing w:val="0"/>
        <w:w w:val="87"/>
        <w:lang w:val="ru-RU" w:eastAsia="en-US" w:bidi="ar-SA"/>
      </w:rPr>
    </w:lvl>
    <w:lvl w:ilvl="1" w:tplc="880A80E0">
      <w:numFmt w:val="bullet"/>
      <w:lvlText w:val="•"/>
      <w:lvlJc w:val="left"/>
      <w:pPr>
        <w:ind w:left="1674" w:hanging="193"/>
      </w:pPr>
      <w:rPr>
        <w:rFonts w:hint="default"/>
        <w:lang w:val="ru-RU" w:eastAsia="en-US" w:bidi="ar-SA"/>
      </w:rPr>
    </w:lvl>
    <w:lvl w:ilvl="2" w:tplc="A3929D94">
      <w:numFmt w:val="bullet"/>
      <w:lvlText w:val="•"/>
      <w:lvlJc w:val="left"/>
      <w:pPr>
        <w:ind w:left="2568" w:hanging="193"/>
      </w:pPr>
      <w:rPr>
        <w:rFonts w:hint="default"/>
        <w:lang w:val="ru-RU" w:eastAsia="en-US" w:bidi="ar-SA"/>
      </w:rPr>
    </w:lvl>
    <w:lvl w:ilvl="3" w:tplc="D00E58DE">
      <w:numFmt w:val="bullet"/>
      <w:lvlText w:val="•"/>
      <w:lvlJc w:val="left"/>
      <w:pPr>
        <w:ind w:left="3462" w:hanging="193"/>
      </w:pPr>
      <w:rPr>
        <w:rFonts w:hint="default"/>
        <w:lang w:val="ru-RU" w:eastAsia="en-US" w:bidi="ar-SA"/>
      </w:rPr>
    </w:lvl>
    <w:lvl w:ilvl="4" w:tplc="B6F210F8">
      <w:numFmt w:val="bullet"/>
      <w:lvlText w:val="•"/>
      <w:lvlJc w:val="left"/>
      <w:pPr>
        <w:ind w:left="4356" w:hanging="193"/>
      </w:pPr>
      <w:rPr>
        <w:rFonts w:hint="default"/>
        <w:lang w:val="ru-RU" w:eastAsia="en-US" w:bidi="ar-SA"/>
      </w:rPr>
    </w:lvl>
    <w:lvl w:ilvl="5" w:tplc="64441766">
      <w:numFmt w:val="bullet"/>
      <w:lvlText w:val="•"/>
      <w:lvlJc w:val="left"/>
      <w:pPr>
        <w:ind w:left="5250" w:hanging="193"/>
      </w:pPr>
      <w:rPr>
        <w:rFonts w:hint="default"/>
        <w:lang w:val="ru-RU" w:eastAsia="en-US" w:bidi="ar-SA"/>
      </w:rPr>
    </w:lvl>
    <w:lvl w:ilvl="6" w:tplc="022235DE">
      <w:numFmt w:val="bullet"/>
      <w:lvlText w:val="•"/>
      <w:lvlJc w:val="left"/>
      <w:pPr>
        <w:ind w:left="6144" w:hanging="193"/>
      </w:pPr>
      <w:rPr>
        <w:rFonts w:hint="default"/>
        <w:lang w:val="ru-RU" w:eastAsia="en-US" w:bidi="ar-SA"/>
      </w:rPr>
    </w:lvl>
    <w:lvl w:ilvl="7" w:tplc="15C0C364">
      <w:numFmt w:val="bullet"/>
      <w:lvlText w:val="•"/>
      <w:lvlJc w:val="left"/>
      <w:pPr>
        <w:ind w:left="7038" w:hanging="193"/>
      </w:pPr>
      <w:rPr>
        <w:rFonts w:hint="default"/>
        <w:lang w:val="ru-RU" w:eastAsia="en-US" w:bidi="ar-SA"/>
      </w:rPr>
    </w:lvl>
    <w:lvl w:ilvl="8" w:tplc="823CA744">
      <w:numFmt w:val="bullet"/>
      <w:lvlText w:val="•"/>
      <w:lvlJc w:val="left"/>
      <w:pPr>
        <w:ind w:left="7932" w:hanging="1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345B"/>
    <w:rsid w:val="00170822"/>
    <w:rsid w:val="001C70FB"/>
    <w:rsid w:val="00593B89"/>
    <w:rsid w:val="006878E9"/>
    <w:rsid w:val="0082345B"/>
    <w:rsid w:val="00977365"/>
    <w:rsid w:val="00A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965E-7671-43B1-95CB-96B5C1E6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7"/>
      <w:ind w:left="851" w:right="1093" w:firstLine="498"/>
      <w:jc w:val="both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55" w:right="954" w:hanging="35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creator>1</dc:creator>
  <cp:lastModifiedBy>1</cp:lastModifiedBy>
  <cp:revision>5</cp:revision>
  <cp:lastPrinted>2026-04-30T08:22:00Z</cp:lastPrinted>
  <dcterms:created xsi:type="dcterms:W3CDTF">2026-04-30T07:38:00Z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Notes</vt:lpwstr>
  </property>
  <property fmtid="{D5CDD505-2E9C-101B-9397-08002B2CF9AE}" pid="5" name="LastSaved">
    <vt:filetime>2026-04-30T00:00:00Z</vt:filetime>
  </property>
  <property fmtid="{D5CDD505-2E9C-101B-9397-08002B2CF9AE}" pid="6" name="Producer">
    <vt:lpwstr>iOS Version 16.0.2 (Build 20A380) Quartz PDFContext</vt:lpwstr>
  </property>
</Properties>
</file>